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</w:p>
    <w:p w:rsidR="00303D0F" w:rsidRDefault="00303D0F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789E094C">
            <wp:extent cx="633730" cy="58547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F4F7F" w:rsidRDefault="001F4F7F" w:rsidP="001F4F7F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F4F7F" w:rsidRDefault="00A178E2" w:rsidP="001F4F7F">
      <w:pPr>
        <w:pStyle w:val="a6"/>
        <w:rPr>
          <w:b w:val="0"/>
          <w:sz w:val="16"/>
          <w:szCs w:val="16"/>
        </w:rPr>
      </w:pPr>
      <w:r>
        <w:rPr>
          <w:sz w:val="16"/>
        </w:rPr>
        <w:t>ПО РАЗВИТИЮ ПРЕД</w:t>
      </w:r>
      <w:r w:rsidR="001F4F7F">
        <w:rPr>
          <w:sz w:val="16"/>
        </w:rPr>
        <w:t>ПРИНИМАТЕЛЬСТВА, ПОТРЕБИТЕЛЬСКОГО РЫНКА И НАРУЖНОЙ РЕКЛАМЫ</w:t>
      </w:r>
    </w:p>
    <w:p w:rsidR="00CD607C" w:rsidRDefault="00CD607C" w:rsidP="003161D0">
      <w:pPr>
        <w:ind w:right="-2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3312"/>
        <w:gridCol w:w="3448"/>
      </w:tblGrid>
      <w:tr w:rsidR="00F9162B" w:rsidTr="003161D0">
        <w:tc>
          <w:tcPr>
            <w:tcW w:w="3305" w:type="dxa"/>
          </w:tcPr>
          <w:p w:rsidR="005D02BE" w:rsidRDefault="005D02BE" w:rsidP="003161D0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</w:p>
          <w:p w:rsidR="00F9162B" w:rsidRPr="00F9162B" w:rsidRDefault="007F73EE" w:rsidP="003161D0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FCC"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DB3AD1">
              <w:rPr>
                <w:sz w:val="28"/>
                <w:szCs w:val="28"/>
              </w:rPr>
              <w:t>5</w:t>
            </w:r>
          </w:p>
        </w:tc>
        <w:tc>
          <w:tcPr>
            <w:tcW w:w="3312" w:type="dxa"/>
          </w:tcPr>
          <w:p w:rsidR="005D02BE" w:rsidRDefault="005D02BE" w:rsidP="003161D0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</w:p>
          <w:p w:rsidR="00F9162B" w:rsidRPr="00F9162B" w:rsidRDefault="00F9162B" w:rsidP="003161D0">
            <w:pPr>
              <w:ind w:left="132"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448" w:type="dxa"/>
          </w:tcPr>
          <w:p w:rsidR="005D02BE" w:rsidRDefault="005D02BE" w:rsidP="003161D0">
            <w:pPr>
              <w:ind w:right="1"/>
              <w:contextualSpacing/>
              <w:jc w:val="right"/>
              <w:rPr>
                <w:sz w:val="32"/>
              </w:rPr>
            </w:pPr>
          </w:p>
          <w:p w:rsidR="00F9162B" w:rsidRDefault="00303D0F" w:rsidP="003161D0">
            <w:pPr>
              <w:ind w:right="1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5</w:t>
            </w:r>
            <w:bookmarkStart w:id="0" w:name="_GoBack"/>
            <w:bookmarkEnd w:id="0"/>
          </w:p>
        </w:tc>
      </w:tr>
    </w:tbl>
    <w:tbl>
      <w:tblPr>
        <w:tblW w:w="5211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3161D0">
        <w:tc>
          <w:tcPr>
            <w:tcW w:w="5211" w:type="dxa"/>
          </w:tcPr>
          <w:p w:rsidR="0038263D" w:rsidRPr="00E02E61" w:rsidRDefault="00A178E2" w:rsidP="003161D0">
            <w:pPr>
              <w:pStyle w:val="3"/>
              <w:ind w:firstLine="0"/>
              <w:jc w:val="both"/>
              <w:rPr>
                <w:szCs w:val="28"/>
              </w:rPr>
            </w:pPr>
            <w:r w:rsidRPr="00A05315">
              <w:rPr>
                <w:szCs w:val="28"/>
              </w:rPr>
              <w:t>О проекте решения Совета депутатов города Новосибирска «О Положении о постоянной комиссии Совета депутатов города Новосибир</w:t>
            </w:r>
            <w:r>
              <w:rPr>
                <w:szCs w:val="28"/>
              </w:rPr>
              <w:t>ска по развитию предпринимательства, потребительского рынка и наружной рекламы</w:t>
            </w:r>
            <w:r w:rsidRPr="00A05315">
              <w:rPr>
                <w:szCs w:val="28"/>
              </w:rPr>
              <w:t>»</w:t>
            </w:r>
          </w:p>
        </w:tc>
      </w:tr>
    </w:tbl>
    <w:p w:rsidR="0038263D" w:rsidRDefault="0038263D" w:rsidP="003161D0">
      <w:pPr>
        <w:tabs>
          <w:tab w:val="left" w:pos="5103"/>
        </w:tabs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A178E2" w:rsidRDefault="00A178E2" w:rsidP="00A178E2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</w:t>
      </w:r>
      <w:r>
        <w:rPr>
          <w:sz w:val="28"/>
          <w:szCs w:val="28"/>
        </w:rPr>
        <w:t xml:space="preserve"> Новосибирска</w:t>
      </w:r>
      <w:r w:rsidRPr="005E4256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A05315">
        <w:rPr>
          <w:sz w:val="28"/>
          <w:szCs w:val="28"/>
        </w:rPr>
        <w:t>«О Положении о постоянной комиссии Совета депутатов города Новосиб</w:t>
      </w:r>
      <w:r>
        <w:rPr>
          <w:sz w:val="28"/>
          <w:szCs w:val="28"/>
        </w:rPr>
        <w:t xml:space="preserve">ирска по </w:t>
      </w:r>
      <w:r w:rsidRPr="00A178E2">
        <w:rPr>
          <w:sz w:val="28"/>
          <w:szCs w:val="28"/>
        </w:rPr>
        <w:t>развитию предпринимательства, потребительского рынка и наружной рекламы</w:t>
      </w:r>
      <w:r w:rsidRPr="00A0531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5E4256">
        <w:rPr>
          <w:sz w:val="28"/>
          <w:szCs w:val="28"/>
        </w:rPr>
        <w:t>(далее – проект решения), комиссия РЕШИЛА:</w:t>
      </w:r>
    </w:p>
    <w:p w:rsidR="00A178E2" w:rsidRPr="00A178E2" w:rsidRDefault="00A178E2" w:rsidP="00A178E2">
      <w:pPr>
        <w:ind w:firstLine="709"/>
        <w:jc w:val="both"/>
        <w:rPr>
          <w:sz w:val="28"/>
          <w:szCs w:val="28"/>
        </w:rPr>
      </w:pPr>
      <w:r w:rsidRPr="00A178E2">
        <w:rPr>
          <w:sz w:val="28"/>
          <w:szCs w:val="28"/>
        </w:rPr>
        <w:t>1. Внести проект решения в Совет депутатов города Новосибирска и на рассмотрение сессии Совета депутатов города Новосибирска.</w:t>
      </w:r>
    </w:p>
    <w:p w:rsidR="00A178E2" w:rsidRDefault="00A178E2" w:rsidP="00A178E2">
      <w:pPr>
        <w:ind w:firstLine="709"/>
        <w:jc w:val="both"/>
        <w:rPr>
          <w:sz w:val="28"/>
          <w:szCs w:val="28"/>
        </w:rPr>
      </w:pPr>
      <w:r w:rsidRPr="00A178E2">
        <w:rPr>
          <w:sz w:val="28"/>
          <w:szCs w:val="28"/>
        </w:rPr>
        <w:t>2. Рекомендовать сессии Совета депутатов города Новосибирска принять проект решения.</w:t>
      </w:r>
    </w:p>
    <w:p w:rsidR="00A178E2" w:rsidRDefault="00A178E2" w:rsidP="004F2BA3">
      <w:pPr>
        <w:ind w:firstLine="709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981FCC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                     </w:t>
      </w:r>
      <w:r>
        <w:rPr>
          <w:szCs w:val="28"/>
        </w:rPr>
        <w:t xml:space="preserve">                 П.А. Чернышев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603811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6A86" w:rsidRDefault="008C6A86">
      <w:r>
        <w:separator/>
      </w:r>
    </w:p>
  </w:endnote>
  <w:endnote w:type="continuationSeparator" w:id="0">
    <w:p w:rsidR="008C6A86" w:rsidRDefault="008C6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6A86" w:rsidRDefault="008C6A86">
      <w:r>
        <w:separator/>
      </w:r>
    </w:p>
  </w:footnote>
  <w:footnote w:type="continuationSeparator" w:id="0">
    <w:p w:rsidR="008C6A86" w:rsidRDefault="008C6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74E9C"/>
    <w:rsid w:val="00282D80"/>
    <w:rsid w:val="002A019A"/>
    <w:rsid w:val="002B1BFA"/>
    <w:rsid w:val="002B5251"/>
    <w:rsid w:val="002B5745"/>
    <w:rsid w:val="002C1794"/>
    <w:rsid w:val="002C7B53"/>
    <w:rsid w:val="002E37AB"/>
    <w:rsid w:val="002E4358"/>
    <w:rsid w:val="002F20C5"/>
    <w:rsid w:val="002F7D0A"/>
    <w:rsid w:val="00303D0F"/>
    <w:rsid w:val="003069D5"/>
    <w:rsid w:val="003161D0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2BA3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D02BE"/>
    <w:rsid w:val="005E4BF1"/>
    <w:rsid w:val="005F4798"/>
    <w:rsid w:val="005F492F"/>
    <w:rsid w:val="005F5BD5"/>
    <w:rsid w:val="00601740"/>
    <w:rsid w:val="00603811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7F73E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6A86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178E2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74855"/>
    <w:rsid w:val="00D80105"/>
    <w:rsid w:val="00D8055B"/>
    <w:rsid w:val="00D95FA9"/>
    <w:rsid w:val="00DA416E"/>
    <w:rsid w:val="00DB3AD1"/>
    <w:rsid w:val="00DB4C99"/>
    <w:rsid w:val="00DC1493"/>
    <w:rsid w:val="00DE24D6"/>
    <w:rsid w:val="00DE3244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8611F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0B48A33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F2892-DDF1-4D05-975A-D08DA2D9D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858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Katya</dc:creator>
  <cp:lastModifiedBy>Раченко Наталья Геннадьевна</cp:lastModifiedBy>
  <cp:revision>2</cp:revision>
  <cp:lastPrinted>2025-10-09T04:04:00Z</cp:lastPrinted>
  <dcterms:created xsi:type="dcterms:W3CDTF">2025-10-09T04:08:00Z</dcterms:created>
  <dcterms:modified xsi:type="dcterms:W3CDTF">2025-10-09T04:08:00Z</dcterms:modified>
</cp:coreProperties>
</file>